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2DBCB2" wp14:paraId="3A53B702" wp14:textId="3179BEE3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</w:pPr>
      <w:r w:rsidRPr="57403DF8" w:rsidR="37133E75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es-ES"/>
        </w:rPr>
        <w:t>Staycation</w:t>
      </w:r>
      <w:r w:rsidRPr="57403DF8" w:rsidR="37133E75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es-ES"/>
        </w:rPr>
        <w:t>:</w:t>
      </w:r>
      <w:r w:rsidRPr="57403DF8" w:rsidR="37133E7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 xml:space="preserve"> la tendencia que marcará la Semana Santa en América Latina</w:t>
      </w:r>
    </w:p>
    <w:p xmlns:wp14="http://schemas.microsoft.com/office/word/2010/wordml" w:rsidP="595C85AE" wp14:paraId="19DA6103" wp14:textId="1758759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FE47C00" w:rsidR="3218DF6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Santiago de Chile, 10</w:t>
      </w:r>
      <w:r w:rsidRPr="3FE47C00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de abril de 2025. ––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FE47C00" w:rsidR="37133E7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Semana Santa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está cada vez más cerca y</w:t>
      </w:r>
      <w:r w:rsidRPr="3FE47C00" w:rsidR="66E500F7">
        <w:rPr>
          <w:rFonts w:ascii="Aptos" w:hAnsi="Aptos" w:eastAsia="Aptos" w:cs="Aptos"/>
          <w:noProof w:val="0"/>
          <w:sz w:val="24"/>
          <w:szCs w:val="24"/>
          <w:lang w:val="es-ES"/>
        </w:rPr>
        <w:t>,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mientras muchas personas en América Latina ya piensan en maletas y </w:t>
      </w:r>
      <w:r w:rsidRPr="3FE47C00" w:rsidR="4335E740">
        <w:rPr>
          <w:rFonts w:ascii="Aptos" w:hAnsi="Aptos" w:eastAsia="Aptos" w:cs="Aptos"/>
          <w:noProof w:val="0"/>
          <w:sz w:val="24"/>
          <w:szCs w:val="24"/>
          <w:lang w:val="es-ES"/>
        </w:rPr>
        <w:t>pasaje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s, una tendencia </w:t>
      </w:r>
      <w:r w:rsidRPr="3FE47C00" w:rsidR="12566F0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que 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gana fuerza está transformando la manera de vivir este periodo vacacional: el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. Esta práctica no solo refleja un cambio en los hábitos de viaje, sino que también abre una ventana de oportunidades para el turismo local y urbano en la región.</w:t>
      </w:r>
    </w:p>
    <w:p xmlns:wp14="http://schemas.microsoft.com/office/word/2010/wordml" w:rsidP="595C85AE" wp14:paraId="534CDD70" wp14:textId="2B796DC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término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proviene de la combinación de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(quedarse) y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vacation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(vacaciones), y hace referencia a los descansos que se disfrutan sin salir de la ciudad o explorando destinos cercanos. </w:t>
      </w:r>
      <w:r w:rsidRPr="3FE47C00" w:rsidR="7FD31B72">
        <w:rPr>
          <w:rFonts w:ascii="Aptos" w:hAnsi="Aptos" w:eastAsia="Aptos" w:cs="Aptos"/>
          <w:noProof w:val="0"/>
          <w:sz w:val="24"/>
          <w:szCs w:val="24"/>
          <w:lang w:val="es-ES"/>
        </w:rPr>
        <w:t>“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En lugar de emprender largos trayectos, muchas personas optan por aprovechar lo que ofrece su propia localidad o escaparse a lugares accesibles a pocas horas, como hoteles, spas, espacios culturales o entornos naturales</w:t>
      </w:r>
      <w:r w:rsidRPr="3FE47C00" w:rsidR="266C9EB3">
        <w:rPr>
          <w:rFonts w:ascii="Aptos" w:hAnsi="Aptos" w:eastAsia="Aptos" w:cs="Aptos"/>
          <w:noProof w:val="0"/>
          <w:sz w:val="24"/>
          <w:szCs w:val="24"/>
          <w:lang w:val="es-ES"/>
        </w:rPr>
        <w:t>”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señala Andrea Echavarría, Client 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Services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Director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la célula de 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Tourism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and 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>Hospitality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</w:t>
      </w:r>
      <w:hyperlink r:id="R4da13516d8f340e2">
        <w:r w:rsidRPr="3FE47C00" w:rsidR="442E4634">
          <w:rPr>
            <w:rStyle w:val="Hyperlink"/>
            <w:rFonts w:ascii="Aptos" w:hAnsi="Aptos" w:eastAsia="Aptos" w:cs="Aptos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</w:hyperlink>
      <w:r w:rsidRPr="3FE47C00" w:rsidR="442E463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,</w:t>
      </w:r>
      <w:r w:rsidRPr="3FE47C00" w:rsidR="442E463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agencia de comunicación estratégica con la oferta de servicios más grande de América Latina.</w:t>
      </w:r>
    </w:p>
    <w:p xmlns:wp14="http://schemas.microsoft.com/office/word/2010/wordml" w:rsidP="4F2DBCB2" wp14:paraId="7D2A124E" wp14:textId="1DDE5441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Esta opción se ha vuelto especialmente relevante en América Latina, donde factores económicos, sociales y ambientales impulsan la búsqueda de alternativas vacacionales más sostenibles, prácticas y asequibles. Y las cifras respaldan esta tendencia.</w:t>
      </w:r>
    </w:p>
    <w:p xmlns:wp14="http://schemas.microsoft.com/office/word/2010/wordml" w:rsidP="4F2DBCB2" wp14:paraId="733FE657" wp14:textId="7B3FBACE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Una región en movimiento… aunque más cerca</w:t>
      </w:r>
    </w:p>
    <w:p xmlns:wp14="http://schemas.microsoft.com/office/word/2010/wordml" w:rsidP="3FE47C00" wp14:paraId="1758B7E1" wp14:textId="185DC73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Durante la Semana Santa de 2024, el turismo en América Latina registró un importante nivel de actividad. En </w:t>
      </w:r>
      <w:r w:rsidRPr="3FE47C00" w:rsidR="77899DFB">
        <w:rPr>
          <w:rFonts w:ascii="Aptos" w:hAnsi="Aptos" w:eastAsia="Aptos" w:cs="Aptos"/>
          <w:noProof w:val="0"/>
          <w:sz w:val="24"/>
          <w:szCs w:val="24"/>
          <w:lang w:val="es-ES"/>
        </w:rPr>
        <w:t>Chile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, por ejemplo,</w:t>
      </w:r>
      <w:r w:rsidRPr="3FE47C00" w:rsidR="7FE6B4F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hyperlink r:id="R34cb8008a0f84198">
        <w:r w:rsidRPr="3FE47C00" w:rsidR="7FE6B4F7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se proyectaron 1.132.888 viajes</w:t>
        </w:r>
      </w:hyperlink>
      <w:r w:rsidRPr="3FE47C00" w:rsidR="7FE6B4F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entre el jueves 28 y el domingo 31 de marzo. Esto representó un aumento del 0,2% en comparación con años anteriores.</w:t>
      </w:r>
      <w:r w:rsidRPr="3FE47C00" w:rsidR="44082A0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Las cuatro zonas preferidas para visitar en este primer fin de semana largo del año fueron: Valparaíso, O'Higgins, Maule y Santiago.</w:t>
      </w:r>
    </w:p>
    <w:p xmlns:wp14="http://schemas.microsoft.com/office/word/2010/wordml" w:rsidP="0E3A93D2" wp14:paraId="47D17560" wp14:textId="1F0CD2BA">
      <w:pPr>
        <w:spacing w:before="240" w:beforeAutospacing="off" w:after="240" w:afterAutospacing="off"/>
        <w:jc w:val="both"/>
      </w:pPr>
      <w:r w:rsidRPr="3FE47C00" w:rsidR="03D5C2F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En México, por su parte, 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se estimó una </w:t>
      </w:r>
      <w:hyperlink r:id="R1f80839395864b4b">
        <w:r w:rsidRPr="3FE47C00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derrama económica de 275 mil millones de pesos</w:t>
        </w:r>
      </w:hyperlink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con más de 12 millones de turistas movilizados. En Argentina, </w:t>
      </w:r>
      <w:hyperlink r:id="Re0c27ec2ea2e42a0">
        <w:r w:rsidRPr="3FE47C00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más de 3.2 millones de personas</w:t>
        </w:r>
      </w:hyperlink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viajaron dentro del país, mientras 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que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Brasil, el interés por los viajes nacionales se tradujo en </w:t>
      </w:r>
      <w:hyperlink r:id="R075850584e9e423e">
        <w:r w:rsidRPr="3FE47C00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 xml:space="preserve">más de 420 millones de búsquedas en plataformas como </w:t>
        </w:r>
        <w:r w:rsidRPr="3FE47C00" w:rsidR="37133E7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Omnibees</w:t>
        </w:r>
      </w:hyperlink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, con destinos costeros y urbanos a la cabeza.</w:t>
      </w:r>
    </w:p>
    <w:p xmlns:wp14="http://schemas.microsoft.com/office/word/2010/wordml" w:rsidP="0E3A93D2" wp14:paraId="53A78A6B" wp14:textId="040434A3">
      <w:pPr>
        <w:spacing w:before="240" w:beforeAutospacing="off" w:after="240" w:afterAutospacing="off"/>
        <w:jc w:val="both"/>
      </w:pP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Estos datos no solo reflejan la magnitud del turismo en la región, sino también un claro auge del turismo de cercanía. En este contexto, el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posiciona como una alternativa cada vez más popular entre quienes buscan un equilibrio entre descanso, presupuesto y accesibilidad.</w:t>
      </w:r>
    </w:p>
    <w:p xmlns:wp14="http://schemas.microsoft.com/office/word/2010/wordml" w:rsidP="4F2DBCB2" wp14:paraId="44298DC4" wp14:textId="4B600507">
      <w:pPr>
        <w:spacing w:before="240" w:beforeAutospacing="off" w:after="240" w:afterAutospacing="off"/>
        <w:jc w:val="both"/>
      </w:pPr>
      <w:r w:rsidRPr="3FE47C00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Una oportunidad económica, cultural y sostenible</w:t>
      </w:r>
    </w:p>
    <w:p xmlns:wp14="http://schemas.microsoft.com/office/word/2010/wordml" w:rsidP="3FE47C00" wp14:paraId="7B8C1D0C" wp14:textId="01026F4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FE47C00" w:rsidR="0C23466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fenómeno del </w:t>
      </w:r>
      <w:r w:rsidRPr="3FE47C00" w:rsidR="0C23466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3FE47C00" w:rsidR="0C23466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muestra una fuerte inclinación por combinar descanso, cultura y experiencias locales sin necesidad de vuelos ni grandes desplazamientos.  Pero, l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ejos de ser simplemente unas “vacaciones en casa”, el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ofrece múltiples beneficios:</w:t>
      </w:r>
    </w:p>
    <w:p xmlns:wp14="http://schemas.microsoft.com/office/word/2010/wordml" w:rsidP="4F2DBCB2" wp14:paraId="59F944CA" wp14:textId="18DC93C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Económicos</w:t>
      </w: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: reduce gastos en transporte y logística, lo que permite a más personas acceder a experiencias de descanso. Además, impulsa el consumo local en sectores como hospedaje, gastronomía, entretenimiento y servicios.</w:t>
      </w:r>
    </w:p>
    <w:p xmlns:wp14="http://schemas.microsoft.com/office/word/2010/wordml" w:rsidP="4F2DBCB2" wp14:paraId="4A994D71" wp14:textId="2470D70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Culturales</w:t>
      </w:r>
      <w:r w:rsidRPr="4F2DBCB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: fomenta el redescubrimiento de los atractivos de la propia ciudad o región, fortaleciendo el orgullo comunitario y la valoración del patrimonio local.</w:t>
      </w:r>
    </w:p>
    <w:p xmlns:wp14="http://schemas.microsoft.com/office/word/2010/wordml" w:rsidP="0E3A93D2" wp14:paraId="07DC3D03" wp14:textId="449AC44B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E3A93D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Ambientales</w:t>
      </w:r>
      <w:r w:rsidRPr="0E3A93D2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: al disminuir los desplazamientos largos, contribuye a una menor huella de carbono y promueve un turismo más responsable.</w:t>
      </w:r>
    </w:p>
    <w:p xmlns:wp14="http://schemas.microsoft.com/office/word/2010/wordml" w:rsidP="4F2DBCB2" wp14:paraId="70D347DC" wp14:textId="68F59A34">
      <w:pPr>
        <w:spacing w:before="240" w:beforeAutospacing="off" w:after="240" w:afterAutospacing="off"/>
        <w:jc w:val="both"/>
      </w:pP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Cómo vivir un </w:t>
      </w:r>
      <w:r w:rsidRPr="4F2DBCB2" w:rsidR="37133E75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staycation</w:t>
      </w:r>
      <w:r w:rsidRPr="4F2DBCB2" w:rsidR="37133E7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con intención</w:t>
      </w:r>
    </w:p>
    <w:p xmlns:wp14="http://schemas.microsoft.com/office/word/2010/wordml" w:rsidP="3FE47C00" wp14:paraId="3C844814" wp14:textId="33D0198A">
      <w:pPr>
        <w:spacing w:before="240" w:beforeAutospacing="off" w:after="240" w:afterAutospacing="off"/>
        <w:jc w:val="both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</w:pP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Echavarría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destaca que esta tendencia representa una gran oportunidad</w:t>
      </w:r>
      <w:r w:rsidRPr="3FE47C00" w:rsidR="0C28C80A">
        <w:rPr>
          <w:rFonts w:ascii="Aptos" w:hAnsi="Aptos" w:eastAsia="Aptos" w:cs="Aptos"/>
          <w:noProof w:val="0"/>
          <w:sz w:val="24"/>
          <w:szCs w:val="24"/>
          <w:lang w:val="es-ES"/>
        </w:rPr>
        <w:t>,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tanto para los viajeros como para la industria turística local</w:t>
      </w:r>
      <w:r w:rsidRPr="3FE47C00" w:rsidR="1B450589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3FE47C00" w:rsidR="6CD3E8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“Algunos viajeros eligen no ir lejos y prefieren disfrutar de destinos locales o incluso quedarse en casa, pero aprovechando eventos, spas o actividades cercanas.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</w:t>
      </w:r>
      <w:r w:rsidRPr="3FE47C00" w:rsidR="25A265E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n esta línea, e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s importante ofrecer opciones experienciales para quienes desean evitar las aglomeraciones, pero quieren aprovechar los días </w:t>
      </w:r>
      <w:r w:rsidRPr="3FE47C00" w:rsidR="7B291ED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libres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para hacer algo distinto”</w:t>
      </w:r>
      <w:r w:rsidRPr="3FE47C00" w:rsidR="69A84F6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3FE47C00" w:rsidR="06AFED0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  <w:t>coment</w:t>
      </w:r>
      <w:r w:rsidRPr="3FE47C00" w:rsidR="2FDD72C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  <w:t>a</w:t>
      </w:r>
      <w:r w:rsidRPr="3FE47C00" w:rsidR="69A84F6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  <w:t xml:space="preserve">. </w:t>
      </w:r>
    </w:p>
    <w:p xmlns:wp14="http://schemas.microsoft.com/office/word/2010/wordml" w:rsidP="4F2DBCB2" wp14:paraId="17D4F202" wp14:textId="12B86D0B">
      <w:pPr>
        <w:spacing w:before="240" w:beforeAutospacing="off" w:after="240" w:afterAutospacing="off"/>
        <w:jc w:val="both"/>
      </w:pPr>
      <w:r w:rsidRPr="3FE47C00" w:rsidR="2020EF3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Así mismo, 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Echavarría también señala una 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microtendencia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crecimiento dentro del fenómeno:</w:t>
      </w:r>
      <w:r w:rsidRPr="3FE47C00" w:rsidR="77BDB23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</w:t>
      </w:r>
      <w:r w:rsidRPr="3FE47C00" w:rsidR="1419A1D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Vemos que ha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aumentado la demanda de turismo rural, especialmente en zonas cercanas a la naturaleza. La desconexión digital sigue siendo una motivación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importante, y muchas personas buscan hospedarse en cabañas, </w:t>
      </w:r>
      <w:r w:rsidRPr="3FE47C00" w:rsidR="22119B29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parcelas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o casas de campo”</w:t>
      </w:r>
      <w:r w:rsidRPr="3FE47C00" w:rsidR="6BCC843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s-ES"/>
        </w:rPr>
        <w:t>, afirma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.</w:t>
      </w:r>
    </w:p>
    <w:p xmlns:wp14="http://schemas.microsoft.com/office/word/2010/wordml" w:rsidP="4F2DBCB2" wp14:paraId="5C1A07E2" wp14:textId="527DB7F9">
      <w:pPr>
        <w:spacing w:before="240" w:beforeAutospacing="off" w:after="240" w:afterAutospacing="off"/>
        <w:jc w:val="both"/>
      </w:pP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Mientras América Latina se prepara para una nueva Semana Santa, el </w:t>
      </w:r>
      <w:r w:rsidRPr="3FE47C00" w:rsidR="37133E7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staycation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perfila como una alternativa versátil, enriquecedora y alineada con los nuevos hábitos de viaje. Porque a veces no hace falta ir lejos para desconectar</w:t>
      </w:r>
      <w:r w:rsidRPr="3FE47C00" w:rsidR="7B5188CE">
        <w:rPr>
          <w:rFonts w:ascii="Aptos" w:hAnsi="Aptos" w:eastAsia="Aptos" w:cs="Aptos"/>
          <w:noProof w:val="0"/>
          <w:sz w:val="24"/>
          <w:szCs w:val="24"/>
          <w:lang w:val="es-ES"/>
        </w:rPr>
        <w:t>se</w:t>
      </w:r>
      <w:r w:rsidRPr="3FE47C00" w:rsidR="37133E75">
        <w:rPr>
          <w:rFonts w:ascii="Aptos" w:hAnsi="Aptos" w:eastAsia="Aptos" w:cs="Aptos"/>
          <w:noProof w:val="0"/>
          <w:sz w:val="24"/>
          <w:szCs w:val="24"/>
          <w:lang w:val="es-ES"/>
        </w:rPr>
        <w:t>... basta con mirar alrededor.</w:t>
      </w:r>
    </w:p>
    <w:p w:rsidR="41194DCC" w:rsidP="595C85AE" w:rsidRDefault="41194DCC" w14:paraId="2E61AAB0" w14:textId="7C753D3D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95C85AE" w:rsidR="41194DCC">
        <w:rPr>
          <w:rFonts w:ascii="Aptos" w:hAnsi="Aptos" w:eastAsia="Aptos" w:cs="Aptos"/>
          <w:noProof w:val="0"/>
          <w:sz w:val="24"/>
          <w:szCs w:val="24"/>
          <w:lang w:val="es-ES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04bb698819442c5"/>
      <w:footerReference w:type="default" r:id="Rfe89bcff1e18439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403DF8" w:rsidTr="57403DF8" w14:paraId="7C762E81">
      <w:trPr>
        <w:trHeight w:val="300"/>
      </w:trPr>
      <w:tc>
        <w:tcPr>
          <w:tcW w:w="3005" w:type="dxa"/>
          <w:tcMar/>
        </w:tcPr>
        <w:p w:rsidR="57403DF8" w:rsidP="57403DF8" w:rsidRDefault="57403DF8" w14:paraId="038D3482" w14:textId="433161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403DF8" w:rsidP="57403DF8" w:rsidRDefault="57403DF8" w14:paraId="019C53DD" w14:textId="189AAE6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403DF8" w:rsidP="57403DF8" w:rsidRDefault="57403DF8" w14:paraId="24CD5279" w14:textId="2DB72B12">
          <w:pPr>
            <w:pStyle w:val="Header"/>
            <w:bidi w:val="0"/>
            <w:ind w:right="-115"/>
            <w:jc w:val="right"/>
          </w:pPr>
        </w:p>
      </w:tc>
    </w:tr>
  </w:tbl>
  <w:p w:rsidR="57403DF8" w:rsidP="57403DF8" w:rsidRDefault="57403DF8" w14:paraId="013F83AD" w14:textId="57318C5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403DF8" w:rsidTr="57403DF8" w14:paraId="26C4FF67">
      <w:trPr>
        <w:trHeight w:val="300"/>
      </w:trPr>
      <w:tc>
        <w:tcPr>
          <w:tcW w:w="3005" w:type="dxa"/>
          <w:tcMar/>
        </w:tcPr>
        <w:p w:rsidR="57403DF8" w:rsidP="57403DF8" w:rsidRDefault="57403DF8" w14:paraId="46E76DFF" w14:textId="733AB0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403DF8" w:rsidP="57403DF8" w:rsidRDefault="57403DF8" w14:paraId="6A1D4051" w14:textId="4B87CC2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403DF8" w:rsidP="57403DF8" w:rsidRDefault="57403DF8" w14:paraId="328E1FAE" w14:textId="530D9E19">
          <w:pPr>
            <w:bidi w:val="0"/>
            <w:ind w:right="-115"/>
            <w:jc w:val="right"/>
          </w:pPr>
          <w:r w:rsidR="57403DF8">
            <w:drawing>
              <wp:inline wp14:editId="14371830" wp14:anchorId="04A7A747">
                <wp:extent cx="1343025" cy="361950"/>
                <wp:effectExtent l="0" t="0" r="0" b="0"/>
                <wp:docPr id="17572821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45e9f4c73d449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7403DF8" w:rsidP="57403DF8" w:rsidRDefault="57403DF8" w14:paraId="5EEA4419" w14:textId="03AB562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5132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D3CB3"/>
    <w:rsid w:val="03D5C2F5"/>
    <w:rsid w:val="040CE405"/>
    <w:rsid w:val="06AFED0D"/>
    <w:rsid w:val="0C234663"/>
    <w:rsid w:val="0C28C80A"/>
    <w:rsid w:val="0D94F558"/>
    <w:rsid w:val="0E3A93D2"/>
    <w:rsid w:val="0E44D6A7"/>
    <w:rsid w:val="0F12808A"/>
    <w:rsid w:val="0F2AE617"/>
    <w:rsid w:val="105DEADF"/>
    <w:rsid w:val="12566F03"/>
    <w:rsid w:val="12835438"/>
    <w:rsid w:val="1419A1DB"/>
    <w:rsid w:val="157B019B"/>
    <w:rsid w:val="16BDD56E"/>
    <w:rsid w:val="199DB3C8"/>
    <w:rsid w:val="1B450589"/>
    <w:rsid w:val="2020EF37"/>
    <w:rsid w:val="22119B29"/>
    <w:rsid w:val="25A265E1"/>
    <w:rsid w:val="266C9EB3"/>
    <w:rsid w:val="26F17137"/>
    <w:rsid w:val="2A7E2995"/>
    <w:rsid w:val="2E223453"/>
    <w:rsid w:val="2FDD72CD"/>
    <w:rsid w:val="318D63DE"/>
    <w:rsid w:val="318F906C"/>
    <w:rsid w:val="320CB337"/>
    <w:rsid w:val="3218DF67"/>
    <w:rsid w:val="34A936A9"/>
    <w:rsid w:val="361BA75D"/>
    <w:rsid w:val="361DFE1D"/>
    <w:rsid w:val="3635D08B"/>
    <w:rsid w:val="37133E75"/>
    <w:rsid w:val="37859673"/>
    <w:rsid w:val="39BD2257"/>
    <w:rsid w:val="3D42F501"/>
    <w:rsid w:val="3DAF45D5"/>
    <w:rsid w:val="3F16C3E6"/>
    <w:rsid w:val="3F878C25"/>
    <w:rsid w:val="3FE47C00"/>
    <w:rsid w:val="41194DCC"/>
    <w:rsid w:val="4335E740"/>
    <w:rsid w:val="44082A03"/>
    <w:rsid w:val="442E4634"/>
    <w:rsid w:val="4584DCC0"/>
    <w:rsid w:val="47E72522"/>
    <w:rsid w:val="49F0B8B8"/>
    <w:rsid w:val="4C89358E"/>
    <w:rsid w:val="4E4980F0"/>
    <w:rsid w:val="4F22DB11"/>
    <w:rsid w:val="4F2DBCB2"/>
    <w:rsid w:val="4F5C0895"/>
    <w:rsid w:val="5208F80B"/>
    <w:rsid w:val="558A6906"/>
    <w:rsid w:val="57403DF8"/>
    <w:rsid w:val="595C85AE"/>
    <w:rsid w:val="5EE6DF80"/>
    <w:rsid w:val="626D3CB3"/>
    <w:rsid w:val="66E500F7"/>
    <w:rsid w:val="69A84F6D"/>
    <w:rsid w:val="6BCC8432"/>
    <w:rsid w:val="6CD3E81C"/>
    <w:rsid w:val="6F357204"/>
    <w:rsid w:val="77899DFB"/>
    <w:rsid w:val="77BDB231"/>
    <w:rsid w:val="78EB7BEA"/>
    <w:rsid w:val="7B291ED1"/>
    <w:rsid w:val="7B5188CE"/>
    <w:rsid w:val="7F443D5D"/>
    <w:rsid w:val="7FD31B72"/>
    <w:rsid w:val="7FE6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3CB3"/>
  <w15:chartTrackingRefBased/>
  <w15:docId w15:val="{2F7B961D-1819-4A73-A5FA-F1AEFBA303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F2DBCB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95C85A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7403D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7403DF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D1378BE6-B094-4319-BCBC-4F4ED5C26160}">
    <t:Anchor>
      <t:Comment id="878150146"/>
    </t:Anchor>
    <t:History>
      <t:Event id="{53B0C7E8-D485-4EB5-8126-2E3E761C70A6}" time="2025-04-08T20:39:27.64Z">
        <t:Attribution userId="S::agustina.figueras@another.co::2817d38a-3e44-4f02-add0-cc7175171287" userProvider="AD" userName="Agustina Figueras"/>
        <t:Anchor>
          <t:Comment id="878150146"/>
        </t:Anchor>
        <t:Create/>
      </t:Event>
      <t:Event id="{1DDA29B2-562C-41D7-8182-2D8C8A60FE50}" time="2025-04-08T20:39:27.64Z">
        <t:Attribution userId="S::agustina.figueras@another.co::2817d38a-3e44-4f02-add0-cc7175171287" userProvider="AD" userName="Agustina Figueras"/>
        <t:Anchor>
          <t:Comment id="878150146"/>
        </t:Anchor>
        <t:Assign userId="S::gustavo.pineda@another.co::eb0c8da3-0121-4527-8e21-245c4bc69662" userProvider="AD" userName="Gustavo Pineda Negrete"/>
      </t:Event>
      <t:Event id="{F4D11A79-2ADF-494C-B781-9C3BE160F785}" time="2025-04-08T20:39:27.64Z">
        <t:Attribution userId="S::agustina.figueras@another.co::2817d38a-3e44-4f02-add0-cc7175171287" userProvider="AD" userName="Agustina Figueras"/>
        <t:Anchor>
          <t:Comment id="878150146"/>
        </t:Anchor>
        <t:SetTitle title="@Gustavo Pineda Negrete al trabajar con airbnb preferiría no mencionarlo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bec19d95b804d49" /><Relationship Type="http://schemas.microsoft.com/office/2011/relationships/people" Target="people.xml" Id="R1f3c4022592440bf" /><Relationship Type="http://schemas.microsoft.com/office/2011/relationships/commentsExtended" Target="commentsExtended.xml" Id="R50c4ac8022414b36" /><Relationship Type="http://schemas.microsoft.com/office/2016/09/relationships/commentsIds" Target="commentsIds.xml" Id="Rbfbc366b9e794815" /><Relationship Type="http://schemas.microsoft.com/office/2019/05/relationships/documenttasks" Target="tasks.xml" Id="Rdbedb6429cd44473" /><Relationship Type="http://schemas.openxmlformats.org/officeDocument/2006/relationships/header" Target="header.xml" Id="Ra04bb698819442c5" /><Relationship Type="http://schemas.openxmlformats.org/officeDocument/2006/relationships/footer" Target="footer.xml" Id="Rfe89bcff1e18439d" /><Relationship Type="http://schemas.openxmlformats.org/officeDocument/2006/relationships/hyperlink" Target="https://another.co/?utm_source=Semana+Santa+Chile&amp;utm_medium=Semana+Santa+Chile&amp;utm_campaign=Semana+Santa_Chile" TargetMode="External" Id="R4da13516d8f340e2" /><Relationship Type="http://schemas.openxmlformats.org/officeDocument/2006/relationships/hyperlink" Target="https://www.subturismo.gob.cl/2024/03/25/semana-santa-2024-subsecretaria-de-turismo-proyecta-mas-de-un-millon-100-mil-viajes-en-todo-chile/" TargetMode="External" Id="R34cb8008a0f84198" /><Relationship Type="http://schemas.openxmlformats.org/officeDocument/2006/relationships/hyperlink" Target="https://www.concanaco.com.mx/prensa/comunicados/en-semana-santa-turistas-nacionales-y-extranjeros-gastaran-mas-de-275-mil-mdp-en-mexico" TargetMode="External" Id="R1f80839395864b4b" /><Relationship Type="http://schemas.openxmlformats.org/officeDocument/2006/relationships/hyperlink" Target="https://www.aer.org.ar/semana-santa-2024-viajaron-32-millones-de-turistas/" TargetMode="External" Id="Re0c27ec2ea2e42a0" /><Relationship Type="http://schemas.openxmlformats.org/officeDocument/2006/relationships/hyperlink" Target="https://www.gov.br/turismo/pt-br/assuntos/noticias/descubra-os-principais-destinos-procurados-pelos-brasileiros-para-a-semana-santa" TargetMode="External" Id="R075850584e9e423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45e9f4c73d449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A575F229-6A91-4BB2-909F-9BFADA00C58F}"/>
</file>

<file path=customXml/itemProps2.xml><?xml version="1.0" encoding="utf-8"?>
<ds:datastoreItem xmlns:ds="http://schemas.openxmlformats.org/officeDocument/2006/customXml" ds:itemID="{BD532082-3F66-48AB-B5DE-1C57245BBAAE}"/>
</file>

<file path=customXml/itemProps3.xml><?xml version="1.0" encoding="utf-8"?>
<ds:datastoreItem xmlns:ds="http://schemas.openxmlformats.org/officeDocument/2006/customXml" ds:itemID="{E6B39B3D-3439-4CE9-889B-CC5E9B470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2025-04-08T19:43:37.0000000Z</dcterms:created>
  <dcterms:modified xsi:type="dcterms:W3CDTF">2025-04-10T17:22:16.9119346Z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